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00" w:rsidRPr="005C7B00" w:rsidRDefault="005C7B00" w:rsidP="005C7B00">
      <w:pPr>
        <w:pStyle w:val="Heading2"/>
        <w:rPr>
          <w:b/>
          <w:sz w:val="32"/>
        </w:rPr>
      </w:pPr>
      <w:r w:rsidRPr="005C7B00">
        <w:rPr>
          <w:b/>
          <w:sz w:val="32"/>
        </w:rPr>
        <w:t xml:space="preserve">WRAP </w:t>
      </w:r>
      <w:r>
        <w:rPr>
          <w:b/>
          <w:sz w:val="32"/>
        </w:rPr>
        <w:t>Work</w:t>
      </w:r>
      <w:r w:rsidRPr="005C7B00">
        <w:rPr>
          <w:b/>
          <w:sz w:val="32"/>
        </w:rPr>
        <w:t>plan Tasks and Deliverables</w:t>
      </w:r>
    </w:p>
    <w:p w:rsidR="005C7B00" w:rsidRDefault="005C7B00" w:rsidP="005C7B00">
      <w:pPr>
        <w:pStyle w:val="Heading2"/>
      </w:pPr>
      <w:r>
        <w:t xml:space="preserve">Coordination and Glidepath Subcommittee </w:t>
      </w:r>
    </w:p>
    <w:p w:rsidR="005C7B00" w:rsidRDefault="005C7B00" w:rsidP="005C7B00"/>
    <w:p w:rsidR="008B03BE" w:rsidRDefault="008B03BE" w:rsidP="005C7B00">
      <w:r>
        <w:t>Remaining Tasks</w:t>
      </w:r>
      <w:r w:rsidR="00882495">
        <w:t xml:space="preserve"> (General)</w:t>
      </w:r>
    </w:p>
    <w:p w:rsidR="008B03BE" w:rsidRDefault="008B03BE" w:rsidP="008B03BE">
      <w:pPr>
        <w:pStyle w:val="ListParagraph"/>
        <w:numPr>
          <w:ilvl w:val="0"/>
          <w:numId w:val="25"/>
        </w:numPr>
      </w:pPr>
      <w:r>
        <w:t>Continue to assess needs for materials useful to SIP Planning</w:t>
      </w:r>
    </w:p>
    <w:p w:rsidR="008B03BE" w:rsidRDefault="008B03BE" w:rsidP="008B03BE">
      <w:pPr>
        <w:pStyle w:val="ListParagraph"/>
        <w:numPr>
          <w:ilvl w:val="0"/>
          <w:numId w:val="25"/>
        </w:numPr>
      </w:pPr>
      <w:r>
        <w:t>Where should documents live (e.g. WRAP vs. TSS)</w:t>
      </w:r>
    </w:p>
    <w:p w:rsidR="008B03BE" w:rsidRDefault="008B03BE" w:rsidP="008B03BE">
      <w:pPr>
        <w:pStyle w:val="ListParagraph"/>
        <w:numPr>
          <w:ilvl w:val="0"/>
          <w:numId w:val="25"/>
        </w:numPr>
      </w:pPr>
      <w:r>
        <w:t>Finalize FAQ, Glossary, and Storyboard</w:t>
      </w:r>
    </w:p>
    <w:p w:rsidR="008B03BE" w:rsidRDefault="00882495" w:rsidP="008B03BE">
      <w:pPr>
        <w:pStyle w:val="ListParagraph"/>
        <w:numPr>
          <w:ilvl w:val="0"/>
          <w:numId w:val="25"/>
        </w:numPr>
      </w:pPr>
      <w:r>
        <w:t>TSS Priorities and Tool/Data Reviews</w:t>
      </w:r>
    </w:p>
    <w:p w:rsidR="00882495" w:rsidRDefault="00882495" w:rsidP="008B03BE">
      <w:pPr>
        <w:pStyle w:val="ListParagraph"/>
        <w:numPr>
          <w:ilvl w:val="0"/>
          <w:numId w:val="25"/>
        </w:numPr>
      </w:pPr>
      <w:r>
        <w:t>Support Communication and SIP Drafting</w:t>
      </w:r>
    </w:p>
    <w:p w:rsidR="008B03BE" w:rsidRPr="005C7B00" w:rsidRDefault="008B03BE" w:rsidP="005C7B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3197"/>
        <w:gridCol w:w="1496"/>
        <w:gridCol w:w="1658"/>
        <w:gridCol w:w="1382"/>
      </w:tblGrid>
      <w:tr w:rsidR="00FF29AF" w:rsidTr="00096597">
        <w:tc>
          <w:tcPr>
            <w:tcW w:w="9350" w:type="dxa"/>
            <w:gridSpan w:val="5"/>
            <w:shd w:val="clear" w:color="auto" w:fill="FFE599" w:themeFill="accent4" w:themeFillTint="66"/>
          </w:tcPr>
          <w:p w:rsidR="00FF29AF" w:rsidRPr="00FF29AF" w:rsidRDefault="00FF29AF" w:rsidP="00FF29AF">
            <w:pPr>
              <w:jc w:val="center"/>
              <w:rPr>
                <w:b/>
              </w:rPr>
            </w:pPr>
            <w:r w:rsidRPr="00FF29AF">
              <w:rPr>
                <w:b/>
              </w:rPr>
              <w:t>Task 1 - Monitor Data Analysis</w:t>
            </w:r>
          </w:p>
        </w:tc>
      </w:tr>
      <w:tr w:rsidR="008B03BE" w:rsidTr="00096597">
        <w:tc>
          <w:tcPr>
            <w:tcW w:w="1617" w:type="dxa"/>
            <w:shd w:val="clear" w:color="auto" w:fill="FFE599" w:themeFill="accent4" w:themeFillTint="66"/>
            <w:vAlign w:val="center"/>
          </w:tcPr>
          <w:p w:rsidR="00FF29AF" w:rsidRPr="00FF29AF" w:rsidRDefault="00FF29AF" w:rsidP="00FF29AF">
            <w:pPr>
              <w:jc w:val="center"/>
              <w:rPr>
                <w:b/>
              </w:rPr>
            </w:pPr>
            <w:r w:rsidRPr="00FF29AF">
              <w:rPr>
                <w:b/>
              </w:rPr>
              <w:t>SubTask</w:t>
            </w:r>
          </w:p>
        </w:tc>
        <w:tc>
          <w:tcPr>
            <w:tcW w:w="3197" w:type="dxa"/>
            <w:shd w:val="clear" w:color="auto" w:fill="FFE599" w:themeFill="accent4" w:themeFillTint="66"/>
            <w:vAlign w:val="center"/>
          </w:tcPr>
          <w:p w:rsidR="00FF29AF" w:rsidRPr="00FF29AF" w:rsidRDefault="00FF29AF" w:rsidP="00FF29AF">
            <w:pPr>
              <w:jc w:val="center"/>
              <w:rPr>
                <w:b/>
              </w:rPr>
            </w:pPr>
            <w:r w:rsidRPr="00FF29AF">
              <w:rPr>
                <w:b/>
              </w:rPr>
              <w:t>Deliverables</w:t>
            </w:r>
          </w:p>
        </w:tc>
        <w:tc>
          <w:tcPr>
            <w:tcW w:w="1496" w:type="dxa"/>
            <w:shd w:val="clear" w:color="auto" w:fill="FFE599" w:themeFill="accent4" w:themeFillTint="66"/>
            <w:vAlign w:val="center"/>
          </w:tcPr>
          <w:p w:rsidR="00FF29AF" w:rsidRPr="00FF29AF" w:rsidRDefault="00FF29AF" w:rsidP="00FF29AF">
            <w:pPr>
              <w:jc w:val="center"/>
              <w:rPr>
                <w:b/>
              </w:rPr>
            </w:pPr>
            <w:r w:rsidRPr="00FF29AF">
              <w:rPr>
                <w:b/>
              </w:rPr>
              <w:t>Lead Responsibility</w:t>
            </w:r>
          </w:p>
        </w:tc>
        <w:tc>
          <w:tcPr>
            <w:tcW w:w="1658" w:type="dxa"/>
            <w:shd w:val="clear" w:color="auto" w:fill="FFE599" w:themeFill="accent4" w:themeFillTint="66"/>
            <w:vAlign w:val="center"/>
          </w:tcPr>
          <w:p w:rsidR="00FF29AF" w:rsidRPr="00FF29AF" w:rsidRDefault="00FF29AF" w:rsidP="00FF29AF">
            <w:pPr>
              <w:jc w:val="center"/>
              <w:rPr>
                <w:b/>
              </w:rPr>
            </w:pPr>
            <w:r w:rsidRPr="00FF29AF">
              <w:rPr>
                <w:b/>
              </w:rPr>
              <w:t>Schedule</w:t>
            </w:r>
          </w:p>
        </w:tc>
        <w:tc>
          <w:tcPr>
            <w:tcW w:w="1382" w:type="dxa"/>
            <w:shd w:val="clear" w:color="auto" w:fill="FFE599" w:themeFill="accent4" w:themeFillTint="66"/>
            <w:vAlign w:val="center"/>
          </w:tcPr>
          <w:p w:rsidR="00FF29AF" w:rsidRPr="00FF29AF" w:rsidRDefault="00FF29AF" w:rsidP="00FF29AF">
            <w:pPr>
              <w:jc w:val="center"/>
              <w:rPr>
                <w:b/>
              </w:rPr>
            </w:pPr>
            <w:r w:rsidRPr="00FF29AF">
              <w:rPr>
                <w:b/>
              </w:rPr>
              <w:t>Completion?</w:t>
            </w:r>
          </w:p>
        </w:tc>
      </w:tr>
      <w:tr w:rsidR="008B03BE" w:rsidTr="007E27F1">
        <w:tc>
          <w:tcPr>
            <w:tcW w:w="1617" w:type="dxa"/>
          </w:tcPr>
          <w:p w:rsidR="00FF29AF" w:rsidRDefault="00FF29AF">
            <w:r>
              <w:t>1.1 Evaluate EPA tracking metric and alternatives</w:t>
            </w:r>
          </w:p>
        </w:tc>
        <w:tc>
          <w:tcPr>
            <w:tcW w:w="3197" w:type="dxa"/>
          </w:tcPr>
          <w:p w:rsidR="00FF29AF" w:rsidRDefault="00FF29AF" w:rsidP="00545648">
            <w:pPr>
              <w:pStyle w:val="ListParagraph"/>
              <w:numPr>
                <w:ilvl w:val="0"/>
                <w:numId w:val="5"/>
              </w:numPr>
            </w:pPr>
            <w:r>
              <w:t xml:space="preserve">MID Dataset for all Class I Areas </w:t>
            </w:r>
          </w:p>
          <w:p w:rsidR="00FF29AF" w:rsidRDefault="00FF29AF" w:rsidP="00545648">
            <w:pPr>
              <w:pStyle w:val="ListParagraph"/>
              <w:numPr>
                <w:ilvl w:val="0"/>
                <w:numId w:val="5"/>
              </w:numPr>
            </w:pPr>
            <w:r>
              <w:t>Summary report</w:t>
            </w:r>
          </w:p>
        </w:tc>
        <w:tc>
          <w:tcPr>
            <w:tcW w:w="1496" w:type="dxa"/>
          </w:tcPr>
          <w:p w:rsidR="00FF29AF" w:rsidRDefault="00FF29AF">
            <w:r>
              <w:t>CGPSC</w:t>
            </w:r>
          </w:p>
        </w:tc>
        <w:tc>
          <w:tcPr>
            <w:tcW w:w="1658" w:type="dxa"/>
          </w:tcPr>
          <w:p w:rsidR="00FF29AF" w:rsidRDefault="00FF29AF">
            <w:r>
              <w:t>Ongoing through March 2019</w:t>
            </w:r>
          </w:p>
        </w:tc>
        <w:tc>
          <w:tcPr>
            <w:tcW w:w="1382" w:type="dxa"/>
          </w:tcPr>
          <w:p w:rsidR="00FF29AF" w:rsidRDefault="005C7B00">
            <w:r>
              <w:t>Complete</w:t>
            </w:r>
          </w:p>
          <w:p w:rsidR="005C7B00" w:rsidRDefault="005C7B00"/>
          <w:p w:rsidR="005C7B00" w:rsidRDefault="005C7B00">
            <w:r>
              <w:t>MDGPS Summary Document and Metric Evaluation Tools</w:t>
            </w:r>
          </w:p>
        </w:tc>
      </w:tr>
      <w:tr w:rsidR="008B03BE" w:rsidTr="007E27F1">
        <w:tc>
          <w:tcPr>
            <w:tcW w:w="1617" w:type="dxa"/>
          </w:tcPr>
          <w:p w:rsidR="00545648" w:rsidRDefault="00545648" w:rsidP="00545648">
            <w:r>
              <w:t>1.2 Analyze monitor data (trends, ranges, and linkages)</w:t>
            </w:r>
          </w:p>
        </w:tc>
        <w:tc>
          <w:tcPr>
            <w:tcW w:w="3197" w:type="dxa"/>
          </w:tcPr>
          <w:p w:rsidR="00545648" w:rsidRDefault="00545648" w:rsidP="00545648">
            <w:pPr>
              <w:pStyle w:val="ListParagraph"/>
              <w:numPr>
                <w:ilvl w:val="0"/>
                <w:numId w:val="6"/>
              </w:numPr>
            </w:pPr>
            <w:r w:rsidRPr="00545648">
              <w:t>Re</w:t>
            </w:r>
            <w:r>
              <w:t xml:space="preserve">vised tracking metric &amp; natural </w:t>
            </w:r>
            <w:r w:rsidRPr="00545648">
              <w:t>conditions</w:t>
            </w:r>
          </w:p>
          <w:p w:rsidR="00545648" w:rsidRDefault="00545648" w:rsidP="00545648">
            <w:pPr>
              <w:pStyle w:val="ListParagraph"/>
              <w:numPr>
                <w:ilvl w:val="0"/>
                <w:numId w:val="6"/>
              </w:numPr>
            </w:pPr>
            <w:r>
              <w:t>Glide path adjustment</w:t>
            </w:r>
          </w:p>
          <w:p w:rsidR="00545648" w:rsidRDefault="00545648" w:rsidP="00545648">
            <w:pPr>
              <w:pStyle w:val="ListParagraph"/>
              <w:numPr>
                <w:ilvl w:val="0"/>
                <w:numId w:val="6"/>
              </w:numPr>
            </w:pPr>
            <w:r>
              <w:t>Trend analysis</w:t>
            </w:r>
          </w:p>
          <w:p w:rsidR="00545648" w:rsidRDefault="00545648" w:rsidP="00545648">
            <w:pPr>
              <w:pStyle w:val="ListParagraph"/>
              <w:numPr>
                <w:ilvl w:val="0"/>
                <w:numId w:val="6"/>
              </w:numPr>
            </w:pPr>
            <w:r>
              <w:t>Coastal, Volcanic, etc. methodology assistance</w:t>
            </w:r>
          </w:p>
          <w:p w:rsidR="00545648" w:rsidRDefault="00545648" w:rsidP="00545648">
            <w:pPr>
              <w:pStyle w:val="ListParagraph"/>
              <w:numPr>
                <w:ilvl w:val="0"/>
                <w:numId w:val="6"/>
              </w:numPr>
            </w:pPr>
            <w:r>
              <w:t>Topical summary reports</w:t>
            </w:r>
          </w:p>
        </w:tc>
        <w:tc>
          <w:tcPr>
            <w:tcW w:w="1496" w:type="dxa"/>
          </w:tcPr>
          <w:p w:rsidR="00545648" w:rsidRDefault="00545648" w:rsidP="00545648">
            <w:r>
              <w:t>CGPSC</w:t>
            </w:r>
          </w:p>
        </w:tc>
        <w:tc>
          <w:tcPr>
            <w:tcW w:w="1658" w:type="dxa"/>
          </w:tcPr>
          <w:p w:rsidR="00B14967" w:rsidRDefault="00B14967" w:rsidP="00B14967">
            <w:r>
              <w:t>Ongoing</w:t>
            </w:r>
          </w:p>
          <w:p w:rsidR="00B14967" w:rsidRDefault="00B14967" w:rsidP="00B14967">
            <w:r>
              <w:t>through Dec</w:t>
            </w:r>
          </w:p>
          <w:p w:rsidR="00545648" w:rsidRDefault="00B14967" w:rsidP="00B14967">
            <w:r>
              <w:t>2019</w:t>
            </w:r>
          </w:p>
        </w:tc>
        <w:tc>
          <w:tcPr>
            <w:tcW w:w="1382" w:type="dxa"/>
          </w:tcPr>
          <w:p w:rsidR="00545648" w:rsidRDefault="005C7B00" w:rsidP="00545648">
            <w:r>
              <w:t>Complete</w:t>
            </w:r>
          </w:p>
          <w:p w:rsidR="005C7B00" w:rsidRDefault="005C7B00" w:rsidP="00545648"/>
          <w:p w:rsidR="005C7B00" w:rsidRDefault="005C7B00" w:rsidP="008B03BE">
            <w:r>
              <w:t xml:space="preserve">(Unless group wants to get involved in </w:t>
            </w:r>
            <w:r w:rsidR="008B03BE">
              <w:t xml:space="preserve">URP </w:t>
            </w:r>
            <w:r>
              <w:t>adjustment</w:t>
            </w:r>
            <w:r w:rsidR="008B03BE">
              <w:t xml:space="preserve"> with RTOWG</w:t>
            </w:r>
            <w:r>
              <w:t>)</w:t>
            </w:r>
          </w:p>
        </w:tc>
      </w:tr>
      <w:tr w:rsidR="00096597" w:rsidTr="00096597">
        <w:tc>
          <w:tcPr>
            <w:tcW w:w="9350" w:type="dxa"/>
            <w:gridSpan w:val="5"/>
            <w:shd w:val="clear" w:color="auto" w:fill="FFE599" w:themeFill="accent4" w:themeFillTint="66"/>
          </w:tcPr>
          <w:p w:rsidR="00096597" w:rsidRPr="00096597" w:rsidRDefault="00096597" w:rsidP="00096597">
            <w:pPr>
              <w:pStyle w:val="Heading1"/>
              <w:outlineLvl w:val="0"/>
            </w:pPr>
            <w:r w:rsidRPr="00096597">
              <w:t>Task 6 - Coordinate Training and Outreach Efforts</w:t>
            </w:r>
          </w:p>
        </w:tc>
      </w:tr>
      <w:tr w:rsidR="008B03BE" w:rsidTr="00096597">
        <w:tc>
          <w:tcPr>
            <w:tcW w:w="1617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SubTask</w:t>
            </w:r>
          </w:p>
        </w:tc>
        <w:tc>
          <w:tcPr>
            <w:tcW w:w="3197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Deliverables</w:t>
            </w:r>
          </w:p>
        </w:tc>
        <w:tc>
          <w:tcPr>
            <w:tcW w:w="1496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Lead Responsibility</w:t>
            </w:r>
          </w:p>
        </w:tc>
        <w:tc>
          <w:tcPr>
            <w:tcW w:w="1658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Schedule</w:t>
            </w:r>
          </w:p>
        </w:tc>
        <w:tc>
          <w:tcPr>
            <w:tcW w:w="1382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Completion?</w:t>
            </w:r>
          </w:p>
        </w:tc>
      </w:tr>
      <w:tr w:rsidR="007E27F1" w:rsidTr="007E27F1">
        <w:tc>
          <w:tcPr>
            <w:tcW w:w="1617" w:type="dxa"/>
          </w:tcPr>
          <w:p w:rsidR="00545648" w:rsidRDefault="00B14967" w:rsidP="00545648">
            <w:r>
              <w:t>6.1 Assess needs for materials useful to SIP planners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7"/>
              </w:numPr>
            </w:pPr>
            <w:r>
              <w:t>Regular queries to SC leads and states</w:t>
            </w:r>
          </w:p>
          <w:p w:rsidR="00545648" w:rsidRDefault="00B14967" w:rsidP="00B14967">
            <w:pPr>
              <w:pStyle w:val="ListParagraph"/>
              <w:numPr>
                <w:ilvl w:val="0"/>
                <w:numId w:val="7"/>
              </w:numPr>
            </w:pPr>
            <w:r>
              <w:t>Determine capacity of RHPWG and Subcommittees to meet state-identified needs, delegate lead responsibility for appropriate tasks, and communicate decisions back to states</w:t>
            </w:r>
          </w:p>
        </w:tc>
        <w:tc>
          <w:tcPr>
            <w:tcW w:w="1496" w:type="dxa"/>
          </w:tcPr>
          <w:p w:rsidR="00545648" w:rsidRDefault="00B14967" w:rsidP="00545648">
            <w:r>
              <w:t>CGPSC</w:t>
            </w:r>
          </w:p>
        </w:tc>
        <w:tc>
          <w:tcPr>
            <w:tcW w:w="1658" w:type="dxa"/>
          </w:tcPr>
          <w:p w:rsidR="00545648" w:rsidRDefault="00B14967" w:rsidP="00545648">
            <w:r>
              <w:t>Ongoing through 2019</w:t>
            </w:r>
          </w:p>
        </w:tc>
        <w:tc>
          <w:tcPr>
            <w:tcW w:w="1382" w:type="dxa"/>
          </w:tcPr>
          <w:p w:rsidR="00545648" w:rsidRDefault="008B03BE" w:rsidP="00545648">
            <w:r>
              <w:t>Ongoing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lastRenderedPageBreak/>
              <w:t>6.2 Identify and compile existing materials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8"/>
              </w:numPr>
            </w:pPr>
            <w:r>
              <w:t>Centralized list of/links to useful references and resources related to training and outreach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8"/>
              </w:numPr>
            </w:pPr>
            <w:r>
              <w:t>Examples of training and outreach materials or methods used by states/locals/tribes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B14967" w:rsidRDefault="00B14967" w:rsidP="00545648">
            <w:r>
              <w:t>Ongoing through 2020</w:t>
            </w:r>
          </w:p>
        </w:tc>
        <w:tc>
          <w:tcPr>
            <w:tcW w:w="1382" w:type="dxa"/>
          </w:tcPr>
          <w:p w:rsidR="00B14967" w:rsidRDefault="008B03BE" w:rsidP="00545648">
            <w:r>
              <w:t>Ongoing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t>6.3 Develop new materials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9"/>
              </w:numPr>
            </w:pPr>
            <w:r>
              <w:t>High-level overview of RH planning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9"/>
              </w:numPr>
            </w:pPr>
            <w:r>
              <w:t>Glossary – haze-related terms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9"/>
              </w:numPr>
            </w:pPr>
            <w:r>
              <w:t>FAQs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9"/>
              </w:numPr>
            </w:pPr>
            <w:r>
              <w:t>Storyboard – Haze in the west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9"/>
              </w:numPr>
            </w:pPr>
            <w:r>
              <w:t>Webinar presentations to states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9"/>
              </w:numPr>
            </w:pPr>
            <w:r>
              <w:t>Other resources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B14967" w:rsidRDefault="00B14967" w:rsidP="00545648">
            <w:r>
              <w:t>Ongoing through 2019</w:t>
            </w:r>
          </w:p>
        </w:tc>
        <w:tc>
          <w:tcPr>
            <w:tcW w:w="1382" w:type="dxa"/>
          </w:tcPr>
          <w:p w:rsidR="00B14967" w:rsidRDefault="008B03BE" w:rsidP="00545648">
            <w:r>
              <w:t>Ongoing</w:t>
            </w:r>
          </w:p>
          <w:p w:rsidR="008B03BE" w:rsidRDefault="008B03BE" w:rsidP="00545648"/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t>6.4 Oversee completion and distribution of materials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10"/>
              </w:numPr>
            </w:pPr>
            <w:r>
              <w:t>Share working drafts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10"/>
              </w:numPr>
            </w:pPr>
            <w:r>
              <w:t>Document docketing process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10"/>
              </w:numPr>
            </w:pPr>
            <w:r>
              <w:t>Determine appropriate posting location(s)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10"/>
              </w:numPr>
            </w:pPr>
            <w:r>
              <w:t>Schedule and support/facilitate training webinars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B14967" w:rsidRDefault="00B14967" w:rsidP="00545648">
            <w:r>
              <w:t>Ongoing through 2020</w:t>
            </w:r>
          </w:p>
        </w:tc>
        <w:tc>
          <w:tcPr>
            <w:tcW w:w="1382" w:type="dxa"/>
          </w:tcPr>
          <w:p w:rsidR="00B14967" w:rsidRDefault="008B03BE" w:rsidP="00545648">
            <w:r>
              <w:t>Ongoing</w:t>
            </w:r>
          </w:p>
          <w:p w:rsidR="008B03BE" w:rsidRDefault="008B03BE" w:rsidP="00545648"/>
          <w:p w:rsidR="008B03BE" w:rsidRDefault="008B03BE" w:rsidP="00545648">
            <w:r>
              <w:t>(TSC Docketing)</w:t>
            </w:r>
          </w:p>
        </w:tc>
      </w:tr>
      <w:tr w:rsidR="00096597" w:rsidTr="00096597">
        <w:tc>
          <w:tcPr>
            <w:tcW w:w="9350" w:type="dxa"/>
            <w:gridSpan w:val="5"/>
            <w:shd w:val="clear" w:color="auto" w:fill="FFE599" w:themeFill="accent4" w:themeFillTint="66"/>
          </w:tcPr>
          <w:p w:rsidR="00096597" w:rsidRPr="00096597" w:rsidRDefault="00096597" w:rsidP="00096597">
            <w:pPr>
              <w:pStyle w:val="Heading1"/>
              <w:outlineLvl w:val="0"/>
            </w:pPr>
            <w:r w:rsidRPr="00096597">
              <w:t>Task 7 - Technical Support System (TSS v2) Development</w:t>
            </w:r>
          </w:p>
        </w:tc>
      </w:tr>
      <w:tr w:rsidR="008B03BE" w:rsidTr="00096597">
        <w:tc>
          <w:tcPr>
            <w:tcW w:w="1617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SubTask</w:t>
            </w:r>
          </w:p>
        </w:tc>
        <w:tc>
          <w:tcPr>
            <w:tcW w:w="3197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Deliverables</w:t>
            </w:r>
          </w:p>
        </w:tc>
        <w:tc>
          <w:tcPr>
            <w:tcW w:w="1496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Lead Responsibility</w:t>
            </w:r>
          </w:p>
        </w:tc>
        <w:tc>
          <w:tcPr>
            <w:tcW w:w="1658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Schedule</w:t>
            </w:r>
          </w:p>
        </w:tc>
        <w:tc>
          <w:tcPr>
            <w:tcW w:w="1382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Completion?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t>7.1 Review TSS v1 for priority needs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11"/>
              </w:numPr>
            </w:pPr>
            <w:r>
              <w:t>Priority needs document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B14967" w:rsidRDefault="00B14967" w:rsidP="00545648">
            <w:r>
              <w:t>June 2019 for document to CIRA</w:t>
            </w:r>
          </w:p>
        </w:tc>
        <w:tc>
          <w:tcPr>
            <w:tcW w:w="1382" w:type="dxa"/>
          </w:tcPr>
          <w:p w:rsidR="00B14967" w:rsidRDefault="008B03BE" w:rsidP="00545648">
            <w:r>
              <w:t>Ongoing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t>7.2 Coordinate and review TSS v2 monitor data tool development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12"/>
              </w:numPr>
            </w:pPr>
            <w:r>
              <w:t>Haze analysis tool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12"/>
              </w:numPr>
            </w:pPr>
            <w:r>
              <w:t>Visibility summary tool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B14967" w:rsidRDefault="00B14967" w:rsidP="00545648">
            <w:r>
              <w:t>July 2019</w:t>
            </w:r>
          </w:p>
        </w:tc>
        <w:tc>
          <w:tcPr>
            <w:tcW w:w="1382" w:type="dxa"/>
          </w:tcPr>
          <w:p w:rsidR="00B14967" w:rsidRDefault="008B03BE" w:rsidP="00545648">
            <w:r>
              <w:t>Ongoing</w:t>
            </w:r>
          </w:p>
          <w:p w:rsidR="008B03BE" w:rsidRDefault="008B03BE" w:rsidP="00545648"/>
          <w:p w:rsidR="008B03BE" w:rsidRDefault="008B03BE" w:rsidP="00545648">
            <w:r>
              <w:t>(Updates and Reviews w/ CIRA)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B14967">
            <w:r>
              <w:t>7.3 Coordinate and review TSS v2 emissions data and projections tool development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13"/>
              </w:numPr>
            </w:pPr>
            <w:r>
              <w:t>2014 emissions inventory tool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13"/>
              </w:numPr>
            </w:pPr>
            <w:r>
              <w:t>2028 emissions projections tool (base case and control measures scenario)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B14967" w:rsidRDefault="00B14967" w:rsidP="00545648">
            <w:r>
              <w:t>September 2019</w:t>
            </w:r>
          </w:p>
        </w:tc>
        <w:tc>
          <w:tcPr>
            <w:tcW w:w="1382" w:type="dxa"/>
          </w:tcPr>
          <w:p w:rsidR="00B14967" w:rsidRDefault="008B03BE" w:rsidP="00545648">
            <w:r>
              <w:t>Ongoing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t xml:space="preserve">7.4 Coordinate and review TSS v2 base year </w:t>
            </w:r>
            <w:r>
              <w:lastRenderedPageBreak/>
              <w:t>modeling tool development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Base year modeling results tool</w:t>
            </w:r>
          </w:p>
          <w:p w:rsidR="00B14967" w:rsidRDefault="00B14967" w:rsidP="00B14967"/>
          <w:p w:rsidR="00B14967" w:rsidRPr="00B14967" w:rsidRDefault="00B14967" w:rsidP="00B14967">
            <w:pPr>
              <w:tabs>
                <w:tab w:val="left" w:pos="2100"/>
              </w:tabs>
            </w:pPr>
            <w:r>
              <w:tab/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B14967" w:rsidRDefault="00B14967" w:rsidP="00545648">
            <w:r>
              <w:t>November 2019</w:t>
            </w:r>
          </w:p>
        </w:tc>
        <w:tc>
          <w:tcPr>
            <w:tcW w:w="1382" w:type="dxa"/>
          </w:tcPr>
          <w:p w:rsidR="00B14967" w:rsidRDefault="008B03BE" w:rsidP="00545648">
            <w:r>
              <w:t>Not Yet Started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t>7.5 Coordinate and review TSS v2 2028 on-the-books modeling results tool development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15"/>
              </w:numPr>
            </w:pPr>
            <w:r>
              <w:t>2028 base case modeling tool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B14967" w:rsidRDefault="00B14967" w:rsidP="00545648">
            <w:r>
              <w:t>December 2019</w:t>
            </w:r>
          </w:p>
        </w:tc>
        <w:tc>
          <w:tcPr>
            <w:tcW w:w="1382" w:type="dxa"/>
          </w:tcPr>
          <w:p w:rsidR="00B14967" w:rsidRDefault="008B03BE" w:rsidP="00545648">
            <w:r>
              <w:t>Not Yet Started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t>7.6 Coordinate and review TSS v2 reasonable control modeling tool development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16"/>
              </w:numPr>
            </w:pPr>
            <w:r>
              <w:t>Reasonable control scenario modeling tool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B14967" w:rsidRDefault="00B14967" w:rsidP="00545648">
            <w:r>
              <w:t>April 2020</w:t>
            </w:r>
          </w:p>
        </w:tc>
        <w:tc>
          <w:tcPr>
            <w:tcW w:w="1382" w:type="dxa"/>
          </w:tcPr>
          <w:p w:rsidR="00B14967" w:rsidRDefault="008B03BE" w:rsidP="00545648">
            <w:r>
              <w:t>Not Yet Started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t>7.7 Provide TSS training webinars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17"/>
              </w:numPr>
            </w:pPr>
            <w:r>
              <w:t>Periodic webinars integrated with topics for educational outreach efforts (see Task 6.4 above)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B14967" w:rsidRDefault="00B14967" w:rsidP="00545648">
            <w:r>
              <w:t>Ongoing through 2020</w:t>
            </w:r>
          </w:p>
        </w:tc>
        <w:tc>
          <w:tcPr>
            <w:tcW w:w="1382" w:type="dxa"/>
          </w:tcPr>
          <w:p w:rsidR="00B14967" w:rsidRDefault="008B03BE" w:rsidP="00545648">
            <w:r>
              <w:t>Ongoing</w:t>
            </w:r>
          </w:p>
        </w:tc>
      </w:tr>
      <w:tr w:rsidR="00096597" w:rsidTr="00096597">
        <w:tc>
          <w:tcPr>
            <w:tcW w:w="9350" w:type="dxa"/>
            <w:gridSpan w:val="5"/>
            <w:shd w:val="clear" w:color="auto" w:fill="FFE599" w:themeFill="accent4" w:themeFillTint="66"/>
          </w:tcPr>
          <w:p w:rsidR="00096597" w:rsidRPr="00096597" w:rsidRDefault="00096597" w:rsidP="00096597">
            <w:pPr>
              <w:pStyle w:val="Heading1"/>
              <w:outlineLvl w:val="0"/>
            </w:pPr>
            <w:r w:rsidRPr="00096597">
              <w:t>Task 8.  State Planning and Adoption Process</w:t>
            </w:r>
          </w:p>
        </w:tc>
      </w:tr>
      <w:tr w:rsidR="008B03BE" w:rsidTr="00096597">
        <w:tc>
          <w:tcPr>
            <w:tcW w:w="1617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SubTask</w:t>
            </w:r>
          </w:p>
        </w:tc>
        <w:tc>
          <w:tcPr>
            <w:tcW w:w="3197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Deliverables</w:t>
            </w:r>
          </w:p>
        </w:tc>
        <w:tc>
          <w:tcPr>
            <w:tcW w:w="1496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Lead Responsibility</w:t>
            </w:r>
          </w:p>
        </w:tc>
        <w:tc>
          <w:tcPr>
            <w:tcW w:w="1658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Schedule</w:t>
            </w:r>
          </w:p>
        </w:tc>
        <w:tc>
          <w:tcPr>
            <w:tcW w:w="1382" w:type="dxa"/>
            <w:shd w:val="clear" w:color="auto" w:fill="FFE599" w:themeFill="accent4" w:themeFillTint="66"/>
            <w:vAlign w:val="center"/>
          </w:tcPr>
          <w:p w:rsidR="00096597" w:rsidRPr="00FF29AF" w:rsidRDefault="00096597" w:rsidP="00096597">
            <w:pPr>
              <w:jc w:val="center"/>
              <w:rPr>
                <w:b/>
              </w:rPr>
            </w:pPr>
            <w:r w:rsidRPr="00FF29AF">
              <w:rPr>
                <w:b/>
              </w:rPr>
              <w:t>Completion?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t>8.1 Identify SIP planning target dates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18"/>
              </w:numPr>
            </w:pPr>
            <w:r>
              <w:t>Timeline identifying critical SIP planning milestones and target dates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18"/>
              </w:numPr>
            </w:pPr>
            <w:r>
              <w:t>Timeline of critical informal consultation junctures and milestones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7E27F1" w:rsidRDefault="007E27F1" w:rsidP="007E27F1">
            <w:pPr>
              <w:pStyle w:val="ListParagraph"/>
              <w:numPr>
                <w:ilvl w:val="0"/>
                <w:numId w:val="22"/>
              </w:numPr>
            </w:pPr>
            <w:r>
              <w:t xml:space="preserve">Finished in Spring 2017 </w:t>
            </w:r>
          </w:p>
          <w:p w:rsidR="00B14967" w:rsidRDefault="007E27F1" w:rsidP="007E27F1">
            <w:pPr>
              <w:pStyle w:val="ListParagraph"/>
              <w:numPr>
                <w:ilvl w:val="0"/>
                <w:numId w:val="22"/>
              </w:numPr>
            </w:pPr>
            <w:r>
              <w:t>April 2019</w:t>
            </w:r>
          </w:p>
        </w:tc>
        <w:tc>
          <w:tcPr>
            <w:tcW w:w="1382" w:type="dxa"/>
          </w:tcPr>
          <w:p w:rsidR="00B14967" w:rsidRDefault="008B03BE" w:rsidP="007E27F1">
            <w:r>
              <w:t>Complete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t>8.2 Establish consultation coordination framework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19"/>
              </w:numPr>
            </w:pPr>
            <w:r>
              <w:t>White Paper describing recommended framework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19"/>
              </w:numPr>
            </w:pPr>
            <w:r>
              <w:t>List of key regional contacts, including FLM, tribe, state, EPA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7E27F1" w:rsidRDefault="007E27F1" w:rsidP="007E27F1">
            <w:pPr>
              <w:pStyle w:val="ListParagraph"/>
              <w:numPr>
                <w:ilvl w:val="0"/>
                <w:numId w:val="23"/>
              </w:numPr>
            </w:pPr>
            <w:r>
              <w:t>April 2019</w:t>
            </w:r>
          </w:p>
          <w:p w:rsidR="00B14967" w:rsidRDefault="007E27F1" w:rsidP="007E27F1">
            <w:pPr>
              <w:pStyle w:val="ListParagraph"/>
              <w:numPr>
                <w:ilvl w:val="0"/>
                <w:numId w:val="23"/>
              </w:numPr>
            </w:pPr>
            <w:r>
              <w:t>April 2019, ongoing updates</w:t>
            </w:r>
          </w:p>
        </w:tc>
        <w:tc>
          <w:tcPr>
            <w:tcW w:w="1382" w:type="dxa"/>
          </w:tcPr>
          <w:p w:rsidR="008B03BE" w:rsidRDefault="008B03BE" w:rsidP="007E27F1">
            <w:r>
              <w:t>Complete</w:t>
            </w:r>
            <w:bookmarkStart w:id="0" w:name="_GoBack"/>
            <w:bookmarkEnd w:id="0"/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t>8.3 Coordinate and support informal consultation among WRAP member agencies</w:t>
            </w:r>
          </w:p>
        </w:tc>
        <w:tc>
          <w:tcPr>
            <w:tcW w:w="3197" w:type="dxa"/>
          </w:tcPr>
          <w:p w:rsidR="00B14967" w:rsidRDefault="00B14967" w:rsidP="00B14967">
            <w:pPr>
              <w:pStyle w:val="ListParagraph"/>
              <w:numPr>
                <w:ilvl w:val="0"/>
                <w:numId w:val="20"/>
              </w:numPr>
            </w:pPr>
            <w:r>
              <w:t>Keep record of WRAP-facilitated meetings and conference calls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20"/>
              </w:numPr>
            </w:pPr>
            <w:r>
              <w:t>Prepare and disseminate communication log template and other communication templates, as needed, for use by states</w:t>
            </w:r>
          </w:p>
          <w:p w:rsidR="00B14967" w:rsidRDefault="00B14967" w:rsidP="00B14967">
            <w:pPr>
              <w:pStyle w:val="ListParagraph"/>
              <w:numPr>
                <w:ilvl w:val="0"/>
                <w:numId w:val="20"/>
              </w:numPr>
            </w:pPr>
            <w:r>
              <w:t>Support regional information sharing and informal consultation between agencies throughout analysis and SIP development tasks, and beyond, as needed</w:t>
            </w:r>
          </w:p>
        </w:tc>
        <w:tc>
          <w:tcPr>
            <w:tcW w:w="1496" w:type="dxa"/>
          </w:tcPr>
          <w:p w:rsidR="00B14967" w:rsidRDefault="00B14967" w:rsidP="00545648">
            <w:r>
              <w:t>CGPSC</w:t>
            </w:r>
          </w:p>
        </w:tc>
        <w:tc>
          <w:tcPr>
            <w:tcW w:w="1658" w:type="dxa"/>
          </w:tcPr>
          <w:p w:rsidR="00B14967" w:rsidRDefault="007E27F1" w:rsidP="00545648">
            <w:r>
              <w:t>Ongoing through July 2021</w:t>
            </w:r>
          </w:p>
        </w:tc>
        <w:tc>
          <w:tcPr>
            <w:tcW w:w="1382" w:type="dxa"/>
          </w:tcPr>
          <w:p w:rsidR="00B14967" w:rsidRDefault="008B03BE" w:rsidP="00545648">
            <w:r>
              <w:t>Ongoing</w:t>
            </w:r>
          </w:p>
          <w:p w:rsidR="008B03BE" w:rsidRDefault="008B03BE" w:rsidP="00545648"/>
          <w:p w:rsidR="008B03BE" w:rsidRDefault="008B03BE" w:rsidP="008B03BE">
            <w:r>
              <w:t>(1. Handled by each Sub, 2. Included in Framework, 3. Ongoing )</w:t>
            </w:r>
          </w:p>
        </w:tc>
      </w:tr>
      <w:tr w:rsidR="007E27F1" w:rsidTr="007E27F1">
        <w:tc>
          <w:tcPr>
            <w:tcW w:w="1617" w:type="dxa"/>
          </w:tcPr>
          <w:p w:rsidR="00B14967" w:rsidRDefault="00B14967" w:rsidP="00545648">
            <w:r>
              <w:lastRenderedPageBreak/>
              <w:t>8.4 Support state-led SIP development, formal consultation, and public review for July 31, 2021 submission to EPA</w:t>
            </w:r>
          </w:p>
        </w:tc>
        <w:tc>
          <w:tcPr>
            <w:tcW w:w="3197" w:type="dxa"/>
          </w:tcPr>
          <w:p w:rsidR="007E27F1" w:rsidRDefault="00B14967" w:rsidP="00B14967">
            <w:pPr>
              <w:pStyle w:val="ListParagraph"/>
              <w:numPr>
                <w:ilvl w:val="0"/>
                <w:numId w:val="21"/>
              </w:numPr>
            </w:pPr>
            <w:r>
              <w:t xml:space="preserve">Provide a regional forum to support coordination regarding the following state tasks: </w:t>
            </w:r>
          </w:p>
          <w:p w:rsidR="007E27F1" w:rsidRDefault="007E27F1" w:rsidP="007E27F1">
            <w:pPr>
              <w:pStyle w:val="ListParagraph"/>
              <w:numPr>
                <w:ilvl w:val="1"/>
                <w:numId w:val="21"/>
              </w:numPr>
            </w:pPr>
            <w:r>
              <w:t>-Formal FLM Consultation</w:t>
            </w:r>
          </w:p>
          <w:p w:rsidR="007E27F1" w:rsidRDefault="007E27F1" w:rsidP="007E27F1">
            <w:pPr>
              <w:pStyle w:val="ListParagraph"/>
              <w:numPr>
                <w:ilvl w:val="1"/>
                <w:numId w:val="21"/>
              </w:numPr>
            </w:pPr>
            <w:r>
              <w:t>Public Notice Period</w:t>
            </w:r>
          </w:p>
          <w:p w:rsidR="007E27F1" w:rsidRDefault="007E27F1" w:rsidP="007E27F1">
            <w:pPr>
              <w:pStyle w:val="ListParagraph"/>
              <w:numPr>
                <w:ilvl w:val="1"/>
                <w:numId w:val="21"/>
              </w:numPr>
            </w:pPr>
            <w:r>
              <w:t>Potential Hearing</w:t>
            </w:r>
          </w:p>
          <w:p w:rsidR="007E27F1" w:rsidRDefault="007E27F1" w:rsidP="007E27F1">
            <w:pPr>
              <w:pStyle w:val="ListParagraph"/>
              <w:numPr>
                <w:ilvl w:val="1"/>
                <w:numId w:val="21"/>
              </w:numPr>
            </w:pPr>
            <w:r>
              <w:t>Response to Public Comments</w:t>
            </w:r>
          </w:p>
          <w:p w:rsidR="007E27F1" w:rsidRDefault="00B14967" w:rsidP="007E27F1">
            <w:pPr>
              <w:pStyle w:val="ListParagraph"/>
              <w:numPr>
                <w:ilvl w:val="1"/>
                <w:numId w:val="21"/>
              </w:numPr>
            </w:pPr>
            <w:r>
              <w:t>Reco</w:t>
            </w:r>
            <w:r w:rsidR="007E27F1">
              <w:t>rd included in RH SIP</w:t>
            </w:r>
          </w:p>
          <w:p w:rsidR="007E27F1" w:rsidRDefault="007E27F1" w:rsidP="007E27F1">
            <w:pPr>
              <w:pStyle w:val="ListParagraph"/>
              <w:numPr>
                <w:ilvl w:val="0"/>
                <w:numId w:val="21"/>
              </w:numPr>
            </w:pPr>
            <w:r>
              <w:t>Appendix</w:t>
            </w:r>
          </w:p>
          <w:p w:rsidR="00B14967" w:rsidRDefault="00B14967" w:rsidP="007E27F1">
            <w:pPr>
              <w:pStyle w:val="ListParagraph"/>
              <w:numPr>
                <w:ilvl w:val="1"/>
                <w:numId w:val="21"/>
              </w:numPr>
            </w:pPr>
            <w:r>
              <w:t>Packaging for Submittal to U.S. EPA</w:t>
            </w:r>
          </w:p>
        </w:tc>
        <w:tc>
          <w:tcPr>
            <w:tcW w:w="1496" w:type="dxa"/>
          </w:tcPr>
          <w:p w:rsidR="00B14967" w:rsidRDefault="007E27F1" w:rsidP="00545648">
            <w:r>
              <w:t>CGPSC</w:t>
            </w:r>
          </w:p>
        </w:tc>
        <w:tc>
          <w:tcPr>
            <w:tcW w:w="1658" w:type="dxa"/>
          </w:tcPr>
          <w:p w:rsidR="00B14967" w:rsidRDefault="007E27F1" w:rsidP="00545648">
            <w:r>
              <w:t>2020 through July 2021 (depends on State schedule)</w:t>
            </w:r>
          </w:p>
        </w:tc>
        <w:tc>
          <w:tcPr>
            <w:tcW w:w="1382" w:type="dxa"/>
          </w:tcPr>
          <w:p w:rsidR="00B14967" w:rsidRDefault="008B03BE" w:rsidP="00545648">
            <w:r>
              <w:t>Ongoing</w:t>
            </w:r>
          </w:p>
        </w:tc>
      </w:tr>
    </w:tbl>
    <w:p w:rsidR="004B6AC5" w:rsidRDefault="004B6AC5"/>
    <w:sectPr w:rsidR="004B6A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95" w:rsidRDefault="00882495" w:rsidP="00882495">
      <w:pPr>
        <w:spacing w:after="0" w:line="240" w:lineRule="auto"/>
      </w:pPr>
      <w:r>
        <w:separator/>
      </w:r>
    </w:p>
  </w:endnote>
  <w:endnote w:type="continuationSeparator" w:id="0">
    <w:p w:rsidR="00882495" w:rsidRDefault="00882495" w:rsidP="0088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95" w:rsidRDefault="00882495" w:rsidP="00882495">
      <w:pPr>
        <w:spacing w:after="0" w:line="240" w:lineRule="auto"/>
      </w:pPr>
      <w:r>
        <w:separator/>
      </w:r>
    </w:p>
  </w:footnote>
  <w:footnote w:type="continuationSeparator" w:id="0">
    <w:p w:rsidR="00882495" w:rsidRDefault="00882495" w:rsidP="0088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95" w:rsidRDefault="00882495" w:rsidP="00882495">
    <w:pPr>
      <w:pStyle w:val="Header"/>
      <w:jc w:val="right"/>
    </w:pPr>
    <w:r>
      <w:t>10/10/2019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15F"/>
    <w:multiLevelType w:val="hybridMultilevel"/>
    <w:tmpl w:val="8C82D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B5C"/>
    <w:multiLevelType w:val="hybridMultilevel"/>
    <w:tmpl w:val="CE7C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3D2E"/>
    <w:multiLevelType w:val="hybridMultilevel"/>
    <w:tmpl w:val="B1DAA8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C679A"/>
    <w:multiLevelType w:val="hybridMultilevel"/>
    <w:tmpl w:val="82FA1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219"/>
    <w:multiLevelType w:val="hybridMultilevel"/>
    <w:tmpl w:val="2FBCCB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E171E"/>
    <w:multiLevelType w:val="hybridMultilevel"/>
    <w:tmpl w:val="8C82D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60BAB"/>
    <w:multiLevelType w:val="hybridMultilevel"/>
    <w:tmpl w:val="8C82D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627A01"/>
    <w:multiLevelType w:val="hybridMultilevel"/>
    <w:tmpl w:val="F2A41F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911F7"/>
    <w:multiLevelType w:val="hybridMultilevel"/>
    <w:tmpl w:val="BD8E6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A4C98"/>
    <w:multiLevelType w:val="hybridMultilevel"/>
    <w:tmpl w:val="476EB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BA5960"/>
    <w:multiLevelType w:val="hybridMultilevel"/>
    <w:tmpl w:val="8C82D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1002AD"/>
    <w:multiLevelType w:val="hybridMultilevel"/>
    <w:tmpl w:val="B2109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35C9B"/>
    <w:multiLevelType w:val="hybridMultilevel"/>
    <w:tmpl w:val="A43C0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BB7ACA"/>
    <w:multiLevelType w:val="hybridMultilevel"/>
    <w:tmpl w:val="B2E0E6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786D65"/>
    <w:multiLevelType w:val="hybridMultilevel"/>
    <w:tmpl w:val="A3160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000F2"/>
    <w:multiLevelType w:val="hybridMultilevel"/>
    <w:tmpl w:val="A43C0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2F16BE"/>
    <w:multiLevelType w:val="hybridMultilevel"/>
    <w:tmpl w:val="6826D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51D8A"/>
    <w:multiLevelType w:val="hybridMultilevel"/>
    <w:tmpl w:val="BE66D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7C52E8"/>
    <w:multiLevelType w:val="hybridMultilevel"/>
    <w:tmpl w:val="8FA64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A4D64"/>
    <w:multiLevelType w:val="hybridMultilevel"/>
    <w:tmpl w:val="5D2A8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9D144E"/>
    <w:multiLevelType w:val="hybridMultilevel"/>
    <w:tmpl w:val="8C82D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52CC3"/>
    <w:multiLevelType w:val="hybridMultilevel"/>
    <w:tmpl w:val="C5E8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010916"/>
    <w:multiLevelType w:val="hybridMultilevel"/>
    <w:tmpl w:val="7C30B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AA21CB"/>
    <w:multiLevelType w:val="hybridMultilevel"/>
    <w:tmpl w:val="84845406"/>
    <w:lvl w:ilvl="0" w:tplc="902A3472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7C5945"/>
    <w:multiLevelType w:val="hybridMultilevel"/>
    <w:tmpl w:val="F1C4A7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4"/>
  </w:num>
  <w:num w:numId="4">
    <w:abstractNumId w:val="11"/>
  </w:num>
  <w:num w:numId="5">
    <w:abstractNumId w:val="9"/>
  </w:num>
  <w:num w:numId="6">
    <w:abstractNumId w:val="22"/>
  </w:num>
  <w:num w:numId="7">
    <w:abstractNumId w:val="16"/>
  </w:num>
  <w:num w:numId="8">
    <w:abstractNumId w:val="8"/>
  </w:num>
  <w:num w:numId="9">
    <w:abstractNumId w:val="2"/>
  </w:num>
  <w:num w:numId="10">
    <w:abstractNumId w:val="21"/>
  </w:num>
  <w:num w:numId="11">
    <w:abstractNumId w:val="15"/>
  </w:num>
  <w:num w:numId="12">
    <w:abstractNumId w:val="12"/>
  </w:num>
  <w:num w:numId="13">
    <w:abstractNumId w:val="18"/>
  </w:num>
  <w:num w:numId="14">
    <w:abstractNumId w:val="14"/>
  </w:num>
  <w:num w:numId="15">
    <w:abstractNumId w:val="19"/>
  </w:num>
  <w:num w:numId="16">
    <w:abstractNumId w:val="10"/>
  </w:num>
  <w:num w:numId="17">
    <w:abstractNumId w:val="6"/>
  </w:num>
  <w:num w:numId="18">
    <w:abstractNumId w:val="20"/>
  </w:num>
  <w:num w:numId="19">
    <w:abstractNumId w:val="5"/>
  </w:num>
  <w:num w:numId="20">
    <w:abstractNumId w:val="0"/>
  </w:num>
  <w:num w:numId="21">
    <w:abstractNumId w:val="13"/>
  </w:num>
  <w:num w:numId="22">
    <w:abstractNumId w:val="17"/>
  </w:num>
  <w:num w:numId="23">
    <w:abstractNumId w:val="3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05"/>
    <w:rsid w:val="00096597"/>
    <w:rsid w:val="000E1E34"/>
    <w:rsid w:val="00174B05"/>
    <w:rsid w:val="004B6AC5"/>
    <w:rsid w:val="00545648"/>
    <w:rsid w:val="005C7B00"/>
    <w:rsid w:val="006F1FBB"/>
    <w:rsid w:val="007232EC"/>
    <w:rsid w:val="007E27F1"/>
    <w:rsid w:val="00882495"/>
    <w:rsid w:val="008B03BE"/>
    <w:rsid w:val="00B14967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52BB"/>
  <w15:chartTrackingRefBased/>
  <w15:docId w15:val="{2DAFD8CA-AE7A-4AD5-931F-DD744A60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597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B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9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6597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C7B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82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495"/>
  </w:style>
  <w:style w:type="paragraph" w:styleId="Footer">
    <w:name w:val="footer"/>
    <w:basedOn w:val="Normal"/>
    <w:link w:val="FooterChar"/>
    <w:uiPriority w:val="99"/>
    <w:unhideWhenUsed/>
    <w:rsid w:val="00882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5</cp:revision>
  <dcterms:created xsi:type="dcterms:W3CDTF">2019-10-10T14:32:00Z</dcterms:created>
  <dcterms:modified xsi:type="dcterms:W3CDTF">2019-11-14T15:12:00Z</dcterms:modified>
</cp:coreProperties>
</file>